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1A3F" w14:textId="77777777" w:rsidR="00D6326D" w:rsidRDefault="00D6326D" w:rsidP="00F47FB7">
      <w:pPr>
        <w:spacing w:after="0" w:line="259" w:lineRule="auto"/>
        <w:ind w:left="179" w:firstLine="0"/>
        <w:jc w:val="center"/>
        <w:rPr>
          <w:rFonts w:ascii="Garamond" w:eastAsia="Garamond" w:hAnsi="Garamond" w:cs="Garamond"/>
          <w:b/>
          <w:sz w:val="26"/>
        </w:rPr>
      </w:pPr>
    </w:p>
    <w:p w14:paraId="78826300" w14:textId="77777777" w:rsidR="00D6326D" w:rsidRPr="00D6326D" w:rsidRDefault="00D6326D" w:rsidP="00D6326D">
      <w:pPr>
        <w:spacing w:after="0" w:line="259" w:lineRule="auto"/>
        <w:ind w:left="58" w:firstLine="0"/>
        <w:jc w:val="center"/>
        <w:rPr>
          <w:rFonts w:ascii="Arial" w:hAnsi="Arial" w:cs="Arial"/>
          <w:b/>
          <w:sz w:val="22"/>
        </w:rPr>
      </w:pPr>
      <w:r w:rsidRPr="00D6326D">
        <w:rPr>
          <w:rFonts w:ascii="Arial" w:hAnsi="Arial" w:cs="Arial"/>
          <w:noProof/>
          <w:sz w:val="22"/>
        </w:rPr>
        <w:drawing>
          <wp:inline distT="0" distB="0" distL="0" distR="0" wp14:anchorId="7C73F4E7" wp14:editId="07874A5E">
            <wp:extent cx="914400" cy="9632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CFB2D" w14:textId="77777777" w:rsidR="00D6326D" w:rsidRPr="00D6326D" w:rsidRDefault="00D6326D" w:rsidP="00D6326D">
      <w:pPr>
        <w:spacing w:after="0" w:line="259" w:lineRule="auto"/>
        <w:ind w:left="58" w:firstLine="0"/>
        <w:jc w:val="center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>CITTA’ DI SAVIGLIANO</w:t>
      </w:r>
    </w:p>
    <w:p w14:paraId="034CB9D4" w14:textId="6C3CA2C8" w:rsidR="00D6326D" w:rsidRPr="00D6326D" w:rsidRDefault="00D6326D" w:rsidP="00D6326D">
      <w:pPr>
        <w:spacing w:after="0" w:line="259" w:lineRule="auto"/>
        <w:ind w:left="58" w:firstLine="0"/>
        <w:jc w:val="center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Provincia di Cuneo </w:t>
      </w:r>
      <w:r w:rsidRPr="00D6326D">
        <w:rPr>
          <w:rFonts w:ascii="Arial" w:hAnsi="Arial" w:cs="Arial"/>
          <w:b/>
          <w:color w:val="C0C0C0"/>
          <w:sz w:val="22"/>
        </w:rPr>
        <w:t xml:space="preserve">  </w:t>
      </w:r>
    </w:p>
    <w:p w14:paraId="3C838D6A" w14:textId="5B0FAC2A" w:rsidR="00397D03" w:rsidRDefault="00C961A9" w:rsidP="00F47FB7">
      <w:pPr>
        <w:spacing w:after="0" w:line="259" w:lineRule="auto"/>
        <w:ind w:left="179" w:firstLine="0"/>
        <w:jc w:val="center"/>
      </w:pPr>
      <w:r>
        <w:rPr>
          <w:rFonts w:ascii="Garamond" w:eastAsia="Garamond" w:hAnsi="Garamond" w:cs="Garamond"/>
          <w:b/>
          <w:sz w:val="26"/>
        </w:rPr>
        <w:t xml:space="preserve"> </w:t>
      </w:r>
    </w:p>
    <w:p w14:paraId="0ADE4B26" w14:textId="52835854" w:rsidR="00397D03" w:rsidRPr="00D6326D" w:rsidRDefault="00C961A9" w:rsidP="00D6326D">
      <w:pPr>
        <w:spacing w:after="0" w:line="259" w:lineRule="auto"/>
        <w:ind w:left="111" w:firstLine="0"/>
        <w:jc w:val="center"/>
        <w:rPr>
          <w:rFonts w:ascii="Arial" w:hAnsi="Arial" w:cs="Arial"/>
          <w:szCs w:val="24"/>
        </w:rPr>
      </w:pPr>
      <w:r w:rsidRPr="00D6326D">
        <w:rPr>
          <w:rFonts w:ascii="Arial" w:hAnsi="Arial" w:cs="Arial"/>
          <w:b/>
          <w:szCs w:val="24"/>
        </w:rPr>
        <w:t>BANDO PUBBLICO</w:t>
      </w:r>
      <w:r w:rsidR="00D6326D">
        <w:rPr>
          <w:rFonts w:ascii="Arial" w:hAnsi="Arial" w:cs="Arial"/>
          <w:b/>
          <w:szCs w:val="24"/>
        </w:rPr>
        <w:t xml:space="preserve"> </w:t>
      </w:r>
      <w:r w:rsidRPr="00D6326D">
        <w:rPr>
          <w:rFonts w:ascii="Arial" w:hAnsi="Arial" w:cs="Arial"/>
          <w:b/>
          <w:szCs w:val="24"/>
        </w:rPr>
        <w:t>PER LA CONCESSIONE IN USO TEMPORANEO D</w:t>
      </w:r>
      <w:r w:rsidR="00F47FB7" w:rsidRPr="00D6326D">
        <w:rPr>
          <w:rFonts w:ascii="Arial" w:hAnsi="Arial" w:cs="Arial"/>
          <w:b/>
          <w:szCs w:val="24"/>
        </w:rPr>
        <w:t>EGLI</w:t>
      </w:r>
      <w:r w:rsidRPr="00D6326D">
        <w:rPr>
          <w:rFonts w:ascii="Arial" w:hAnsi="Arial" w:cs="Arial"/>
          <w:b/>
          <w:szCs w:val="24"/>
        </w:rPr>
        <w:t xml:space="preserve"> ORTI</w:t>
      </w:r>
      <w:r w:rsidR="00F47FB7" w:rsidRPr="00D6326D">
        <w:rPr>
          <w:rFonts w:ascii="Arial" w:hAnsi="Arial" w:cs="Arial"/>
          <w:b/>
          <w:szCs w:val="24"/>
        </w:rPr>
        <w:t xml:space="preserve"> COMUNALI</w:t>
      </w:r>
      <w:r w:rsidRPr="00D6326D">
        <w:rPr>
          <w:rFonts w:ascii="Arial" w:hAnsi="Arial" w:cs="Arial"/>
          <w:b/>
          <w:szCs w:val="24"/>
        </w:rPr>
        <w:t xml:space="preserve"> IN </w:t>
      </w:r>
      <w:r w:rsidR="0018737D" w:rsidRPr="00D6326D">
        <w:rPr>
          <w:rFonts w:ascii="Arial" w:hAnsi="Arial" w:cs="Arial"/>
          <w:b/>
          <w:szCs w:val="24"/>
        </w:rPr>
        <w:t>VIA CORDONI</w:t>
      </w:r>
    </w:p>
    <w:p w14:paraId="0CF5B19F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 xml:space="preserve"> </w:t>
      </w:r>
    </w:p>
    <w:p w14:paraId="48ABD8CF" w14:textId="77777777" w:rsidR="00397D03" w:rsidRPr="00D6326D" w:rsidRDefault="00C961A9">
      <w:pPr>
        <w:spacing w:after="7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 xml:space="preserve"> </w:t>
      </w:r>
    </w:p>
    <w:p w14:paraId="03A951F2" w14:textId="77777777" w:rsidR="00397D03" w:rsidRPr="00D6326D" w:rsidRDefault="00C961A9">
      <w:pPr>
        <w:pStyle w:val="Titolo1"/>
        <w:ind w:left="127" w:right="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1 Oggetto e finalità </w:t>
      </w:r>
    </w:p>
    <w:p w14:paraId="11B9751A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2CE252A" w14:textId="77777777" w:rsidR="00397D03" w:rsidRPr="00D6326D" w:rsidRDefault="00C961A9" w:rsidP="00B60206">
      <w:pPr>
        <w:ind w:left="136" w:right="22" w:firstLine="0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L’Amministrazione comunale con l’obiettivo di valorizzare alcuni spazi verdi della città coinvolgendo famiglie, giovani, anziani, associazioni di promozione sociale e scuole ha realizzato</w:t>
      </w:r>
      <w:r w:rsidR="0018737D" w:rsidRPr="00D6326D">
        <w:rPr>
          <w:rFonts w:ascii="Arial" w:hAnsi="Arial" w:cs="Arial"/>
          <w:sz w:val="22"/>
        </w:rPr>
        <w:t xml:space="preserve"> n. </w:t>
      </w:r>
      <w:r w:rsidR="008C7629" w:rsidRPr="00D6326D">
        <w:rPr>
          <w:rFonts w:ascii="Arial" w:hAnsi="Arial" w:cs="Arial"/>
          <w:sz w:val="22"/>
        </w:rPr>
        <w:t>36</w:t>
      </w:r>
      <w:r w:rsidRPr="00D6326D">
        <w:rPr>
          <w:rFonts w:ascii="Arial" w:hAnsi="Arial" w:cs="Arial"/>
          <w:sz w:val="22"/>
        </w:rPr>
        <w:t xml:space="preserve"> orti urbani in </w:t>
      </w:r>
      <w:r w:rsidR="0018737D" w:rsidRPr="00D6326D">
        <w:rPr>
          <w:rFonts w:ascii="Arial" w:hAnsi="Arial" w:cs="Arial"/>
          <w:sz w:val="22"/>
        </w:rPr>
        <w:t>Via Cordoni</w:t>
      </w:r>
      <w:r w:rsidRPr="00D6326D">
        <w:rPr>
          <w:rFonts w:ascii="Arial" w:hAnsi="Arial" w:cs="Arial"/>
          <w:sz w:val="22"/>
        </w:rPr>
        <w:t xml:space="preserve">.  Con deliberazione del Consiglio </w:t>
      </w:r>
      <w:r w:rsidR="00F47FB7" w:rsidRPr="00D6326D">
        <w:rPr>
          <w:rFonts w:ascii="Arial" w:hAnsi="Arial" w:cs="Arial"/>
          <w:sz w:val="22"/>
        </w:rPr>
        <w:t>C</w:t>
      </w:r>
      <w:r w:rsidRPr="00D6326D">
        <w:rPr>
          <w:rFonts w:ascii="Arial" w:hAnsi="Arial" w:cs="Arial"/>
          <w:sz w:val="22"/>
        </w:rPr>
        <w:t xml:space="preserve">omunale n. </w:t>
      </w:r>
      <w:r w:rsidR="0018737D" w:rsidRPr="00D6326D">
        <w:rPr>
          <w:rFonts w:ascii="Arial" w:hAnsi="Arial" w:cs="Arial"/>
          <w:sz w:val="22"/>
        </w:rPr>
        <w:t>7/</w:t>
      </w:r>
      <w:r w:rsidRPr="00D6326D">
        <w:rPr>
          <w:rFonts w:ascii="Arial" w:hAnsi="Arial" w:cs="Arial"/>
          <w:sz w:val="22"/>
        </w:rPr>
        <w:t>2024 è stato approvato apposito “</w:t>
      </w:r>
      <w:bookmarkStart w:id="0" w:name="_Hlk227579131"/>
      <w:r w:rsidRPr="00D6326D">
        <w:rPr>
          <w:rFonts w:ascii="Arial" w:hAnsi="Arial" w:cs="Arial"/>
          <w:sz w:val="22"/>
        </w:rPr>
        <w:t>Regolamento per l</w:t>
      </w:r>
      <w:r w:rsidR="00F47FB7" w:rsidRPr="00D6326D">
        <w:rPr>
          <w:rFonts w:ascii="Arial" w:hAnsi="Arial" w:cs="Arial"/>
          <w:sz w:val="22"/>
        </w:rPr>
        <w:t>’assegnazione e l’uso degli</w:t>
      </w:r>
      <w:r w:rsidRPr="00D6326D">
        <w:rPr>
          <w:rFonts w:ascii="Arial" w:hAnsi="Arial" w:cs="Arial"/>
          <w:sz w:val="22"/>
        </w:rPr>
        <w:t xml:space="preserve"> orti urbani</w:t>
      </w:r>
      <w:bookmarkEnd w:id="0"/>
      <w:r w:rsidR="0018737D" w:rsidRPr="00D6326D">
        <w:rPr>
          <w:rFonts w:ascii="Arial" w:hAnsi="Arial" w:cs="Arial"/>
          <w:sz w:val="22"/>
        </w:rPr>
        <w:t>”</w:t>
      </w:r>
      <w:r w:rsidRPr="00D6326D">
        <w:rPr>
          <w:rFonts w:ascii="Arial" w:hAnsi="Arial" w:cs="Arial"/>
          <w:sz w:val="22"/>
        </w:rPr>
        <w:t xml:space="preserve">. </w:t>
      </w:r>
    </w:p>
    <w:p w14:paraId="09747103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53202EC5" w14:textId="77777777" w:rsidR="00397D03" w:rsidRPr="00D6326D" w:rsidRDefault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Con questa iniziativa il Comune di </w:t>
      </w:r>
      <w:r w:rsidR="00F47FB7" w:rsidRPr="00D6326D">
        <w:rPr>
          <w:rFonts w:ascii="Arial" w:hAnsi="Arial" w:cs="Arial"/>
          <w:sz w:val="22"/>
        </w:rPr>
        <w:t>Savigliano</w:t>
      </w:r>
      <w:r w:rsidRPr="00D6326D">
        <w:rPr>
          <w:rFonts w:ascii="Arial" w:hAnsi="Arial" w:cs="Arial"/>
          <w:sz w:val="22"/>
        </w:rPr>
        <w:t xml:space="preserve"> intende: </w:t>
      </w:r>
    </w:p>
    <w:p w14:paraId="14AF1BA1" w14:textId="77777777" w:rsidR="00397D03" w:rsidRPr="00D6326D" w:rsidRDefault="00C961A9">
      <w:pPr>
        <w:spacing w:after="5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CC39DB9" w14:textId="77777777" w:rsidR="00397D03" w:rsidRPr="00D6326D" w:rsidRDefault="00C961A9" w:rsidP="00D6326D">
      <w:pPr>
        <w:numPr>
          <w:ilvl w:val="0"/>
          <w:numId w:val="1"/>
        </w:numPr>
        <w:spacing w:after="65"/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stimolare e accrescere il senso di appartenenza alla comunità, creando percorsi di cittadinanza attiva come occasioni di aggregazione sociale che favoriscano i rapporti interpersonali, la conoscenza e la valorizzazione dell’ambiente. </w:t>
      </w:r>
    </w:p>
    <w:p w14:paraId="17867875" w14:textId="77777777" w:rsidR="00397D03" w:rsidRPr="00D6326D" w:rsidRDefault="0018737D" w:rsidP="00D6326D">
      <w:pPr>
        <w:numPr>
          <w:ilvl w:val="0"/>
          <w:numId w:val="1"/>
        </w:numPr>
        <w:spacing w:after="65"/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s</w:t>
      </w:r>
      <w:r w:rsidR="00C961A9" w:rsidRPr="00D6326D">
        <w:rPr>
          <w:rFonts w:ascii="Arial" w:hAnsi="Arial" w:cs="Arial"/>
          <w:sz w:val="22"/>
        </w:rPr>
        <w:t>oddisfare la domanda sociale di tutela del paesaggio recuperando gli spazi pubblici c</w:t>
      </w:r>
      <w:r w:rsidR="00F47FB7" w:rsidRPr="00D6326D">
        <w:rPr>
          <w:rFonts w:ascii="Arial" w:hAnsi="Arial" w:cs="Arial"/>
          <w:sz w:val="22"/>
        </w:rPr>
        <w:t>o</w:t>
      </w:r>
      <w:r w:rsidR="00C961A9" w:rsidRPr="00D6326D">
        <w:rPr>
          <w:rFonts w:ascii="Arial" w:hAnsi="Arial" w:cs="Arial"/>
          <w:sz w:val="22"/>
        </w:rPr>
        <w:t xml:space="preserve">n finalità sociali e valorizzando il concetto di bene comune contro il degrado, il consumo di territorio; </w:t>
      </w:r>
    </w:p>
    <w:p w14:paraId="1CC7E777" w14:textId="77777777" w:rsidR="00397D03" w:rsidRPr="00D6326D" w:rsidRDefault="0018737D" w:rsidP="00D6326D">
      <w:pPr>
        <w:numPr>
          <w:ilvl w:val="0"/>
          <w:numId w:val="1"/>
        </w:numPr>
        <w:spacing w:after="62"/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m</w:t>
      </w:r>
      <w:r w:rsidR="00C961A9" w:rsidRPr="00D6326D">
        <w:rPr>
          <w:rFonts w:ascii="Arial" w:hAnsi="Arial" w:cs="Arial"/>
          <w:sz w:val="22"/>
        </w:rPr>
        <w:t xml:space="preserve">igliorare gli spazi pubblici come condizione per migliorare l’abitabilità della città e dare a tali aree valore preminente di luoghi urbani e di spazi verdi di qualità: </w:t>
      </w:r>
    </w:p>
    <w:p w14:paraId="3C07743B" w14:textId="77777777" w:rsidR="00397D03" w:rsidRPr="00D6326D" w:rsidRDefault="0018737D" w:rsidP="00D6326D">
      <w:pPr>
        <w:numPr>
          <w:ilvl w:val="0"/>
          <w:numId w:val="1"/>
        </w:numPr>
        <w:spacing w:after="65"/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f</w:t>
      </w:r>
      <w:r w:rsidR="00C961A9" w:rsidRPr="00D6326D">
        <w:rPr>
          <w:rFonts w:ascii="Arial" w:hAnsi="Arial" w:cs="Arial"/>
          <w:sz w:val="22"/>
        </w:rPr>
        <w:t xml:space="preserve">avorire la buona pratica dell’agricoltura come strumento per apprendere nuovi sapere e migliorare l’attenzione verso la qualità dei prodotti alimentari, promuovere un’alimentazione sana e sicura, valorizzare e mantenere le produzioni e le essenze ortive tradizionali locali; </w:t>
      </w:r>
    </w:p>
    <w:p w14:paraId="0502D786" w14:textId="77777777" w:rsidR="00397D03" w:rsidRPr="00D6326D" w:rsidRDefault="0018737D" w:rsidP="00D6326D">
      <w:pPr>
        <w:numPr>
          <w:ilvl w:val="0"/>
          <w:numId w:val="1"/>
        </w:numPr>
        <w:spacing w:after="65"/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m</w:t>
      </w:r>
      <w:r w:rsidR="00C961A9" w:rsidRPr="00D6326D">
        <w:rPr>
          <w:rFonts w:ascii="Arial" w:hAnsi="Arial" w:cs="Arial"/>
          <w:sz w:val="22"/>
        </w:rPr>
        <w:t xml:space="preserve">ettere a disposizione per la popolazione il terreno per auto produzione di prodotti alimentari, finalizzato al sostegno del reddito; </w:t>
      </w:r>
    </w:p>
    <w:p w14:paraId="5912EC38" w14:textId="0F7A0892" w:rsidR="00397D03" w:rsidRPr="00D6326D" w:rsidRDefault="0018737D" w:rsidP="00D6326D">
      <w:pPr>
        <w:numPr>
          <w:ilvl w:val="0"/>
          <w:numId w:val="1"/>
        </w:numPr>
        <w:ind w:left="426" w:right="22" w:hanging="284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i</w:t>
      </w:r>
      <w:r w:rsidR="00C961A9" w:rsidRPr="00D6326D">
        <w:rPr>
          <w:rFonts w:ascii="Arial" w:hAnsi="Arial" w:cs="Arial"/>
          <w:sz w:val="22"/>
        </w:rPr>
        <w:t>ncentivare le nuove generazioni ad avvicinarsi alla coltivazione della terra e un’alimentazione sana</w:t>
      </w:r>
      <w:r w:rsidR="00D6326D">
        <w:rPr>
          <w:rFonts w:ascii="Arial" w:hAnsi="Arial" w:cs="Arial"/>
          <w:sz w:val="22"/>
        </w:rPr>
        <w:t>.</w:t>
      </w:r>
    </w:p>
    <w:p w14:paraId="45FD178E" w14:textId="77777777" w:rsidR="00397D03" w:rsidRPr="00D6326D" w:rsidRDefault="00C961A9" w:rsidP="00D6326D">
      <w:pPr>
        <w:spacing w:after="0" w:line="259" w:lineRule="auto"/>
        <w:ind w:left="426" w:hanging="284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97D7C0E" w14:textId="77777777" w:rsidR="00397D03" w:rsidRPr="00D6326D" w:rsidRDefault="00C961A9">
      <w:pPr>
        <w:spacing w:after="12" w:line="259" w:lineRule="auto"/>
        <w:ind w:left="87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7E0CD3EA" w14:textId="77777777" w:rsidR="00397D03" w:rsidRPr="00D6326D" w:rsidRDefault="00C961A9">
      <w:pPr>
        <w:pStyle w:val="Titolo1"/>
        <w:ind w:left="166" w:right="1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2  </w:t>
      </w:r>
    </w:p>
    <w:p w14:paraId="4D2AA601" w14:textId="57A779D1" w:rsidR="00397D03" w:rsidRPr="00D6326D" w:rsidRDefault="00C961A9" w:rsidP="00D632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56" w:right="1" w:firstLine="0"/>
        <w:jc w:val="center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>Destinatari del bando e requisiti necessari per la partecipazione alle procedure di concessione</w:t>
      </w:r>
    </w:p>
    <w:p w14:paraId="782F40B6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47D289D7" w14:textId="77777777" w:rsidR="00397D03" w:rsidRPr="00D6326D" w:rsidRDefault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Potranno presentare la domanda di assegnazione di un orto urbano i cittadini residenti nel Comune di </w:t>
      </w:r>
      <w:r w:rsidR="00F47FB7" w:rsidRPr="00D6326D">
        <w:rPr>
          <w:rFonts w:ascii="Arial" w:hAnsi="Arial" w:cs="Arial"/>
          <w:sz w:val="22"/>
        </w:rPr>
        <w:t xml:space="preserve">Savigliano </w:t>
      </w:r>
      <w:r w:rsidRPr="00D6326D">
        <w:rPr>
          <w:rFonts w:ascii="Arial" w:hAnsi="Arial" w:cs="Arial"/>
          <w:sz w:val="22"/>
        </w:rPr>
        <w:t xml:space="preserve">che soddisfino i seguenti requisiti: </w:t>
      </w:r>
    </w:p>
    <w:p w14:paraId="72FEE388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376BBDDC" w14:textId="77777777" w:rsidR="00397D03" w:rsidRPr="00D6326D" w:rsidRDefault="00C961A9">
      <w:pPr>
        <w:numPr>
          <w:ilvl w:val="0"/>
          <w:numId w:val="2"/>
        </w:numPr>
        <w:ind w:right="22" w:hanging="173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essere </w:t>
      </w:r>
      <w:r w:rsidR="00F47FB7" w:rsidRPr="00D6326D">
        <w:rPr>
          <w:rFonts w:ascii="Arial" w:hAnsi="Arial" w:cs="Arial"/>
          <w:sz w:val="22"/>
        </w:rPr>
        <w:t>maggiorenni</w:t>
      </w:r>
      <w:r w:rsidRPr="00D6326D">
        <w:rPr>
          <w:rFonts w:ascii="Arial" w:hAnsi="Arial" w:cs="Arial"/>
          <w:sz w:val="22"/>
        </w:rPr>
        <w:t xml:space="preserve">; </w:t>
      </w:r>
    </w:p>
    <w:p w14:paraId="3B5F78AA" w14:textId="77777777" w:rsidR="00397D03" w:rsidRPr="00D6326D" w:rsidRDefault="00C961A9">
      <w:pPr>
        <w:numPr>
          <w:ilvl w:val="0"/>
          <w:numId w:val="2"/>
        </w:numPr>
        <w:ind w:right="22" w:hanging="173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non essere agricoltori a titolo principale </w:t>
      </w:r>
    </w:p>
    <w:p w14:paraId="58A4E022" w14:textId="77777777" w:rsidR="00F47FB7" w:rsidRPr="00D6326D" w:rsidRDefault="00F47FB7" w:rsidP="00F47FB7">
      <w:pPr>
        <w:numPr>
          <w:ilvl w:val="0"/>
          <w:numId w:val="2"/>
        </w:numPr>
        <w:ind w:right="22" w:hanging="173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non essere proprietario o comproprietario o usuario o usufruttuario o affittuario professionale di terreni coltivabili siti nel territorio del Comune di Savigliano ed in quello dei Comuni limitrofi </w:t>
      </w:r>
    </w:p>
    <w:p w14:paraId="4837520A" w14:textId="77777777" w:rsidR="00397D03" w:rsidRPr="00D6326D" w:rsidRDefault="00397D03" w:rsidP="00F47FB7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0D5333BC" w14:textId="77777777" w:rsidR="003A02C6" w:rsidRPr="00D6326D" w:rsidRDefault="00F47FB7" w:rsidP="0018737D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lastRenderedPageBreak/>
        <w:t>I requisiti suddetti devono essere posseduti alla data di presentazione della relativa istanza e devono permanere per il periodo di concessione.</w:t>
      </w:r>
    </w:p>
    <w:p w14:paraId="4BF46E91" w14:textId="77777777" w:rsidR="00397D03" w:rsidRPr="00D6326D" w:rsidRDefault="00C961A9" w:rsidP="0018737D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L’orto deve essere coltivato dalle persone assegnatarie e l’assegnazione seguirà le procedure di cui al Regolamento.  </w:t>
      </w:r>
    </w:p>
    <w:p w14:paraId="7B427E26" w14:textId="77777777" w:rsidR="00397D03" w:rsidRPr="00D6326D" w:rsidRDefault="00C961A9" w:rsidP="00F47FB7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40EE70F7" w14:textId="77777777" w:rsidR="00397D03" w:rsidRPr="00D6326D" w:rsidRDefault="00C961A9">
      <w:pPr>
        <w:spacing w:after="12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67082A2" w14:textId="77777777" w:rsidR="00397D03" w:rsidRPr="00D6326D" w:rsidRDefault="00C961A9">
      <w:pPr>
        <w:pStyle w:val="Titolo1"/>
        <w:ind w:left="127" w:right="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3 Durata </w:t>
      </w:r>
    </w:p>
    <w:p w14:paraId="75503E97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227E1A79" w14:textId="77777777" w:rsidR="00397D03" w:rsidRPr="00D6326D" w:rsidRDefault="003A02C6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L</w:t>
      </w:r>
      <w:r w:rsidR="00F47FB7" w:rsidRPr="00D6326D">
        <w:rPr>
          <w:rFonts w:ascii="Arial" w:hAnsi="Arial" w:cs="Arial"/>
          <w:sz w:val="22"/>
        </w:rPr>
        <w:t>a concessione dell’orto ha durata dalla data di stipulazione del singolo atto di concessione fino al 31 dicembre del quarto anno successivo</w:t>
      </w:r>
      <w:r w:rsidR="00B60206" w:rsidRPr="00D6326D">
        <w:rPr>
          <w:rFonts w:ascii="Arial" w:hAnsi="Arial" w:cs="Arial"/>
          <w:sz w:val="22"/>
        </w:rPr>
        <w:t xml:space="preserve"> </w:t>
      </w:r>
      <w:r w:rsidR="00F47FB7" w:rsidRPr="00D6326D">
        <w:rPr>
          <w:rFonts w:ascii="Arial" w:hAnsi="Arial" w:cs="Arial"/>
          <w:sz w:val="22"/>
        </w:rPr>
        <w:t>a quello di espletamento dell’ultimo bando quinquennale</w:t>
      </w:r>
      <w:r w:rsidR="00B60206" w:rsidRPr="00D6326D">
        <w:rPr>
          <w:rFonts w:ascii="Arial" w:hAnsi="Arial" w:cs="Arial"/>
          <w:sz w:val="22"/>
        </w:rPr>
        <w:t xml:space="preserve"> (31/12/2030)</w:t>
      </w:r>
      <w:r w:rsidR="00F47FB7" w:rsidRPr="00D6326D">
        <w:rPr>
          <w:rFonts w:ascii="Arial" w:hAnsi="Arial" w:cs="Arial"/>
          <w:sz w:val="22"/>
        </w:rPr>
        <w:t>. Nel caso in cui il Comune non bandisca entro tale data le nuove procedure di assegnazione, la concessione s’intenderà prorogata d’ufficio fino al 31/12 dell’anno successivo.</w:t>
      </w:r>
    </w:p>
    <w:p w14:paraId="5ACA51EC" w14:textId="77777777" w:rsidR="00397D03" w:rsidRPr="00D6326D" w:rsidRDefault="00C961A9">
      <w:pPr>
        <w:spacing w:after="12" w:line="259" w:lineRule="auto"/>
        <w:ind w:left="57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EB5ACE5" w14:textId="77777777" w:rsidR="00397D03" w:rsidRPr="00D6326D" w:rsidRDefault="00C961A9">
      <w:pPr>
        <w:pStyle w:val="Titolo1"/>
        <w:ind w:left="127" w:right="1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4 Oneri e divieti a carico del concessionario </w:t>
      </w:r>
    </w:p>
    <w:p w14:paraId="3AB67EB8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06283529" w14:textId="77777777" w:rsidR="003A02C6" w:rsidRPr="00D6326D" w:rsidRDefault="003A02C6" w:rsidP="001873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 xml:space="preserve">I cittadini a cui verranno assegnati gli orti debbono impegnarsi a rispettare tutte le norme previste dal Regolamento ed in particolare i seguenti obblighi e divieti: </w:t>
      </w:r>
    </w:p>
    <w:p w14:paraId="4F8C10FA" w14:textId="77777777" w:rsidR="003A02C6" w:rsidRPr="00D6326D" w:rsidRDefault="003A02C6" w:rsidP="001873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b/>
          <w:bCs/>
          <w:sz w:val="22"/>
          <w:szCs w:val="22"/>
        </w:rPr>
        <w:t xml:space="preserve">I. è obbligatorio: </w:t>
      </w:r>
    </w:p>
    <w:p w14:paraId="4B7431AB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mantenere l’orto assegnato in ordine ed in stato decoroso, a insindacabile giudizio del tecnico incaricato dal Comune della funzione di monitoraggio e controllo;</w:t>
      </w:r>
    </w:p>
    <w:p w14:paraId="43A247B6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tenere pulite ed in buono stato di manutenzione parti comuni, recinzioni (alle quali non potrà essere ancorato alcun tirante di fissaggio e alcun genere di rampicante;</w:t>
      </w:r>
    </w:p>
    <w:p w14:paraId="43A5DBBF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fare buon uso e non danneggiare il sistema di irrigazione usando con diligenza e senza sprechi l’acqua per l’irrigazione, rispettando le disposizioni del Comune sulle eventuali limitazioni della stessa;</w:t>
      </w:r>
    </w:p>
    <w:p w14:paraId="4CEC04EE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verranno rimossi d’ufficio, da personale comunale, eventuali paletti e materiali non conformi depositati nelle aree comuni, con imputazione della spesa al responsabile, senza che questi nulla poter pretendere o eccepire;</w:t>
      </w:r>
    </w:p>
    <w:p w14:paraId="1585F06F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interrare quanto prima i concimi naturali portati sul terreno ovvero coprirli con idoneo materiale per il tempo strettamente necessario all'interramento, che deve avvenire comunque entro e non oltre 3 giorni dalla consegna;</w:t>
      </w:r>
    </w:p>
    <w:p w14:paraId="4E65A139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interrare la risulta di eventuali sfalci o diserbi o raccogliere la stessa negli idonei contenitori per la raccolta differenziata, rispettando il calendario prestabilito dal servizio di raccolta rifiuti;</w:t>
      </w:r>
    </w:p>
    <w:p w14:paraId="2BE6EBD0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procedere al corretto conferimento dei rifiuti (vetro, plastica, ecc.), secondo le disposizioni per la raccolta differenziata dei rifiuti, negli appositi contenitori, in loco se presenti, o al proprio domicilio;</w:t>
      </w:r>
    </w:p>
    <w:p w14:paraId="54F157D0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coltivare l’orto con continuità: non è ammesso l'incolto, affinché l'incuria non pregiudichi gli appezzamenti confinanti; nel caso di temporaneo riposo del terreno, occorrerà comunque provvedere alla rimozione degli infestanti;</w:t>
      </w:r>
    </w:p>
    <w:p w14:paraId="49C2AAD1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realizzare le legature con rafia o prodotti naturali, escludendo materiali diversi, metallici e plastici;</w:t>
      </w:r>
    </w:p>
    <w:p w14:paraId="4C1FEF1D" w14:textId="77777777" w:rsidR="003A02C6" w:rsidRPr="00D6326D" w:rsidRDefault="003A02C6" w:rsidP="0018737D">
      <w:pPr>
        <w:pStyle w:val="Paragrafoelenco"/>
        <w:numPr>
          <w:ilvl w:val="0"/>
          <w:numId w:val="8"/>
        </w:numPr>
        <w:spacing w:after="49" w:line="259" w:lineRule="auto"/>
        <w:ind w:left="567" w:hanging="425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evitare iniziative che siano nocive alla vita di api, pipistrelli, uccelli, ricci e di tutti gli altri animali in genere. </w:t>
      </w:r>
    </w:p>
    <w:p w14:paraId="0025078D" w14:textId="77777777" w:rsidR="003A02C6" w:rsidRPr="00D6326D" w:rsidRDefault="003A02C6" w:rsidP="0018737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D6326D">
        <w:rPr>
          <w:rFonts w:ascii="Arial" w:hAnsi="Arial" w:cs="Arial"/>
          <w:b/>
          <w:bCs/>
          <w:sz w:val="22"/>
          <w:szCs w:val="22"/>
        </w:rPr>
        <w:t>II</w:t>
      </w:r>
      <w:r w:rsidR="0018737D" w:rsidRPr="00D6326D">
        <w:rPr>
          <w:rFonts w:ascii="Arial" w:hAnsi="Arial" w:cs="Arial"/>
          <w:b/>
          <w:bCs/>
          <w:sz w:val="22"/>
          <w:szCs w:val="22"/>
        </w:rPr>
        <w:t>.</w:t>
      </w:r>
      <w:r w:rsidRPr="00D6326D">
        <w:rPr>
          <w:rFonts w:ascii="Arial" w:hAnsi="Arial" w:cs="Arial"/>
          <w:b/>
          <w:bCs/>
          <w:sz w:val="22"/>
          <w:szCs w:val="22"/>
        </w:rPr>
        <w:t xml:space="preserve"> è vietato:</w:t>
      </w:r>
    </w:p>
    <w:p w14:paraId="279F61CC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modificare l’assetto dell’orto e i confini dello stesso;</w:t>
      </w:r>
    </w:p>
    <w:p w14:paraId="2877A415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danneggiare in alcun modo altri orti;</w:t>
      </w:r>
    </w:p>
    <w:p w14:paraId="10DE7ABF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svolgere attraverso l’orto assegnato attività di lucro;</w:t>
      </w:r>
    </w:p>
    <w:p w14:paraId="42179EF1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scaricare materiali, anche se non inquinanti, con eccezione del trasporto concimi per il solo tempo strettamente necessario allo scarico;</w:t>
      </w:r>
    </w:p>
    <w:p w14:paraId="1F396E2D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l’allevamento di qualsiasi animale nella zona recintata;</w:t>
      </w:r>
    </w:p>
    <w:p w14:paraId="79447A07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utilizzare coperture di qualsiasi tipo; è ammessa la posa di reti antigrandine e di serre invernali nel limite massimo del 60 % della superficie del lotto, nel rigoroso rispetto delle indicazioni fornite dal Comune riguardo dimensioni, forma, posizionamento, orientamento, materiali e secondo il progetto esposto nelle aree;</w:t>
      </w:r>
    </w:p>
    <w:p w14:paraId="530A5BE6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lastRenderedPageBreak/>
        <w:t xml:space="preserve">introdurre nell’area materiale di risulta o recupero (a titolo esemplificativo armadi, tavolini, sedie, vetri, sacchi in nylon, legname, materiale in </w:t>
      </w:r>
      <w:proofErr w:type="spellStart"/>
      <w:r w:rsidRPr="00D6326D">
        <w:rPr>
          <w:rFonts w:ascii="Arial" w:hAnsi="Arial" w:cs="Arial"/>
          <w:sz w:val="22"/>
          <w:szCs w:val="22"/>
        </w:rPr>
        <w:t>pvc</w:t>
      </w:r>
      <w:proofErr w:type="spellEnd"/>
      <w:r w:rsidRPr="00D6326D">
        <w:rPr>
          <w:rFonts w:ascii="Arial" w:hAnsi="Arial" w:cs="Arial"/>
          <w:sz w:val="22"/>
          <w:szCs w:val="22"/>
        </w:rPr>
        <w:t>, materiale edile);</w:t>
      </w:r>
    </w:p>
    <w:p w14:paraId="4F745C0C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detenere infiammabili e bombole GPL all’interno delle aree e accendere fuochi di qualsiasi genere; è pertanto fatto divieto di bruciare stoppie e rifiuti ed allestire strutture per la cottura dei cibi;</w:t>
      </w:r>
    </w:p>
    <w:p w14:paraId="3DFC1BDD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superare l'altezza di metri 2 per eventuali paletti di sostegno alle coltivazioni; è vietato l’utilizzo di materiali di metallo: i paletti posati dovranno essere in legno ovvero in canne naturali o di plastica;</w:t>
      </w:r>
    </w:p>
    <w:p w14:paraId="0BC5CF85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costruire capanni o similari, salvo autorizzazione dei competenti uffici comunali;</w:t>
      </w:r>
    </w:p>
    <w:p w14:paraId="3EB6D9D0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piantare alberi ad alto fusto ad eccezione di quelli da frutta che non possono comunque superare l’altezza di metri 2,50;</w:t>
      </w:r>
    </w:p>
    <w:p w14:paraId="07CED8C2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utilizzare disseccanti e diserbanti, così come è fatto divieto di utilizzo di trattamenti anticrittogamici o antiparassitari che non appartengano alla terza classe;</w:t>
      </w:r>
    </w:p>
    <w:p w14:paraId="255E35F0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utilizzare prodotti fitosanitari, che in base alla normativa vigente, prevedano il possesso dello specifico patentino;</w:t>
      </w:r>
    </w:p>
    <w:p w14:paraId="2A47F927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effettuare allacciamenti alla rete elettrica ed idrica non autorizzati dal Comune;</w:t>
      </w:r>
    </w:p>
    <w:p w14:paraId="262E1327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utilizzare l’irrigazione degli orti per lavare autoveicoli o motoveicoli;</w:t>
      </w:r>
    </w:p>
    <w:p w14:paraId="50A18BAB" w14:textId="77777777" w:rsidR="003A02C6" w:rsidRPr="00D6326D" w:rsidRDefault="003A02C6" w:rsidP="0018737D">
      <w:pPr>
        <w:pStyle w:val="Defaul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 xml:space="preserve">l’ingresso nell’orto a persone estranee, salvo che non siano accompagnate dal concessionario. </w:t>
      </w:r>
    </w:p>
    <w:p w14:paraId="60780A6B" w14:textId="77777777" w:rsidR="00397D03" w:rsidRPr="00D6326D" w:rsidRDefault="00397D03" w:rsidP="003A02C6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783488E7" w14:textId="77777777" w:rsidR="00397D03" w:rsidRPr="00D6326D" w:rsidRDefault="00C961A9">
      <w:pPr>
        <w:spacing w:after="12" w:line="259" w:lineRule="auto"/>
        <w:ind w:left="51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275048D" w14:textId="77777777" w:rsidR="00397D03" w:rsidRPr="00D6326D" w:rsidRDefault="00C961A9">
      <w:pPr>
        <w:pStyle w:val="Titolo1"/>
        <w:ind w:left="127" w:right="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5 Procedura e criteri di valutazione delle domande </w:t>
      </w:r>
    </w:p>
    <w:p w14:paraId="2E3C47CD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599B4E40" w14:textId="77777777" w:rsidR="00397D03" w:rsidRPr="00D6326D" w:rsidRDefault="00C961A9" w:rsidP="003A02C6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 seguito della scadenza dei termini di presentazione delle domande, </w:t>
      </w:r>
      <w:r w:rsidR="003A02C6" w:rsidRPr="00D6326D">
        <w:rPr>
          <w:rFonts w:ascii="Arial" w:hAnsi="Arial" w:cs="Arial"/>
          <w:sz w:val="22"/>
        </w:rPr>
        <w:t xml:space="preserve">in base all’art. 5 del regolamento vigente, </w:t>
      </w:r>
      <w:r w:rsidRPr="00D6326D">
        <w:rPr>
          <w:rFonts w:ascii="Arial" w:hAnsi="Arial" w:cs="Arial"/>
          <w:sz w:val="22"/>
        </w:rPr>
        <w:t xml:space="preserve">verrà nominata apposita commissione che provvederà a verificare la regolarità e la completezza delle domande pervenute e dei relativi documenti allegati e a dichiarare, per ciascuna domanda, l’ammissione alla procedura di concessione oppure l’esclusione dalla stessa. </w:t>
      </w:r>
    </w:p>
    <w:p w14:paraId="3615D1BB" w14:textId="77777777" w:rsidR="00397D03" w:rsidRPr="00D6326D" w:rsidRDefault="00397D03" w:rsidP="003A02C6">
      <w:pPr>
        <w:spacing w:after="0" w:line="259" w:lineRule="auto"/>
        <w:ind w:left="151" w:firstLine="0"/>
        <w:rPr>
          <w:rFonts w:ascii="Arial" w:hAnsi="Arial" w:cs="Arial"/>
          <w:sz w:val="22"/>
        </w:rPr>
      </w:pPr>
    </w:p>
    <w:p w14:paraId="7E1BBCA9" w14:textId="77777777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L'assegnazione avviene sulla base di una graduatoria per i vari orti disponibili, secondo quanto previsto dal bando, redatta dalla Commissione sulla base dei punteggi seguenti:</w:t>
      </w:r>
    </w:p>
    <w:p w14:paraId="09219569" w14:textId="6E44A0A9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• anzianità del richiedente…………………………………………………………………</w:t>
      </w:r>
      <w:proofErr w:type="gramStart"/>
      <w:r w:rsidR="00D6326D">
        <w:rPr>
          <w:rFonts w:ascii="Arial" w:hAnsi="Arial" w:cs="Arial"/>
          <w:sz w:val="22"/>
          <w:szCs w:val="22"/>
        </w:rPr>
        <w:t>…….</w:t>
      </w:r>
      <w:proofErr w:type="gramEnd"/>
      <w:r w:rsidRPr="00D6326D">
        <w:rPr>
          <w:rFonts w:ascii="Arial" w:hAnsi="Arial" w:cs="Arial"/>
          <w:sz w:val="22"/>
          <w:szCs w:val="22"/>
        </w:rPr>
        <w:t xml:space="preserve">…PUNTI 65 </w:t>
      </w:r>
    </w:p>
    <w:p w14:paraId="686D93EA" w14:textId="77777777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 xml:space="preserve">(al concorrente più anziano verrà attribuito il punteggio massimo, agli altri richiedenti verrà attribuito il punteggio proporzionalmente inferiore); </w:t>
      </w:r>
    </w:p>
    <w:p w14:paraId="4ED06FBE" w14:textId="77777777" w:rsidR="003A02C6" w:rsidRPr="00D6326D" w:rsidRDefault="003A02C6" w:rsidP="003A02C6">
      <w:pPr>
        <w:pStyle w:val="Default"/>
        <w:spacing w:after="44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• numero componenti del nucleo superiori a 3 o presenza di persone con disabilità…</w:t>
      </w:r>
      <w:proofErr w:type="gramStart"/>
      <w:r w:rsidRPr="00D6326D">
        <w:rPr>
          <w:rFonts w:ascii="Arial" w:hAnsi="Arial" w:cs="Arial"/>
          <w:sz w:val="22"/>
          <w:szCs w:val="22"/>
        </w:rPr>
        <w:t>…….</w:t>
      </w:r>
      <w:proofErr w:type="gramEnd"/>
      <w:r w:rsidRPr="00D6326D">
        <w:rPr>
          <w:rFonts w:ascii="Arial" w:hAnsi="Arial" w:cs="Arial"/>
          <w:sz w:val="22"/>
          <w:szCs w:val="22"/>
        </w:rPr>
        <w:t xml:space="preserve">PUNTI 20 </w:t>
      </w:r>
    </w:p>
    <w:p w14:paraId="2D5BAFE8" w14:textId="46666620" w:rsidR="003A02C6" w:rsidRPr="00D6326D" w:rsidRDefault="003A02C6" w:rsidP="003A02C6">
      <w:pPr>
        <w:pStyle w:val="Default"/>
        <w:spacing w:after="44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• essere percettori di redditi da pensione o altra forma di sussidio sociale…………</w:t>
      </w:r>
      <w:proofErr w:type="gramStart"/>
      <w:r w:rsidRPr="00D6326D">
        <w:rPr>
          <w:rFonts w:ascii="Arial" w:hAnsi="Arial" w:cs="Arial"/>
          <w:sz w:val="22"/>
          <w:szCs w:val="22"/>
        </w:rPr>
        <w:t>……</w:t>
      </w:r>
      <w:r w:rsidR="00D6326D">
        <w:rPr>
          <w:rFonts w:ascii="Arial" w:hAnsi="Arial" w:cs="Arial"/>
          <w:sz w:val="22"/>
          <w:szCs w:val="22"/>
        </w:rPr>
        <w:t>.</w:t>
      </w:r>
      <w:proofErr w:type="gramEnd"/>
      <w:r w:rsidR="00D6326D">
        <w:rPr>
          <w:rFonts w:ascii="Arial" w:hAnsi="Arial" w:cs="Arial"/>
          <w:sz w:val="22"/>
          <w:szCs w:val="22"/>
        </w:rPr>
        <w:t>.</w:t>
      </w:r>
      <w:r w:rsidRPr="00D6326D">
        <w:rPr>
          <w:rFonts w:ascii="Arial" w:hAnsi="Arial" w:cs="Arial"/>
          <w:sz w:val="22"/>
          <w:szCs w:val="22"/>
        </w:rPr>
        <w:t xml:space="preserve">…..PUNTI 5 </w:t>
      </w:r>
    </w:p>
    <w:p w14:paraId="31780FA1" w14:textId="7DBE7571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>• già assegnatari che hanno dimostrato impegno e correttezza nell’uso del fondo risultante da dichiarazione del Settore Lavori Pubblici………………………………………….......</w:t>
      </w:r>
      <w:r w:rsidR="00D6326D">
        <w:rPr>
          <w:rFonts w:ascii="Arial" w:hAnsi="Arial" w:cs="Arial"/>
          <w:sz w:val="22"/>
          <w:szCs w:val="22"/>
        </w:rPr>
        <w:t>.......</w:t>
      </w:r>
      <w:r w:rsidRPr="00D6326D">
        <w:rPr>
          <w:rFonts w:ascii="Arial" w:hAnsi="Arial" w:cs="Arial"/>
          <w:sz w:val="22"/>
          <w:szCs w:val="22"/>
        </w:rPr>
        <w:t xml:space="preserve">.......PUNTI 10 </w:t>
      </w:r>
    </w:p>
    <w:p w14:paraId="65FC5DBD" w14:textId="77777777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</w:p>
    <w:p w14:paraId="1DA51C17" w14:textId="77777777" w:rsidR="003A02C6" w:rsidRPr="00D6326D" w:rsidRDefault="003A02C6" w:rsidP="003A02C6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D6326D">
        <w:rPr>
          <w:rFonts w:ascii="Arial" w:hAnsi="Arial" w:cs="Arial"/>
          <w:sz w:val="22"/>
          <w:szCs w:val="22"/>
        </w:rPr>
        <w:t xml:space="preserve">Ad ogni nucleo familiare anagrafico non sarà concesso più di un lotto, ad eccezione del caso in cui risultino inutilizzati lotti limitrofi a quello assegnato e per la sola durata della concessione del primo lotto. </w:t>
      </w:r>
    </w:p>
    <w:p w14:paraId="62335E91" w14:textId="77777777" w:rsidR="003A02C6" w:rsidRPr="00D6326D" w:rsidRDefault="003A02C6" w:rsidP="003A02C6">
      <w:pPr>
        <w:spacing w:after="10" w:line="249" w:lineRule="auto"/>
        <w:ind w:left="142" w:right="19" w:firstLine="0"/>
        <w:rPr>
          <w:rFonts w:ascii="Arial" w:hAnsi="Arial" w:cs="Arial"/>
          <w:b/>
          <w:sz w:val="22"/>
        </w:rPr>
      </w:pPr>
      <w:r w:rsidRPr="00D6326D">
        <w:rPr>
          <w:rFonts w:ascii="Arial" w:hAnsi="Arial" w:cs="Arial"/>
          <w:sz w:val="22"/>
        </w:rPr>
        <w:t>In caso di parità di punteggio, l’ordine di assegnazione verrà stabilito per sorteggio.</w:t>
      </w:r>
    </w:p>
    <w:p w14:paraId="67BFD410" w14:textId="77777777" w:rsidR="003A02C6" w:rsidRPr="00D6326D" w:rsidRDefault="003A02C6">
      <w:pPr>
        <w:spacing w:after="10" w:line="249" w:lineRule="auto"/>
        <w:ind w:left="146" w:right="19"/>
        <w:rPr>
          <w:rFonts w:ascii="Arial" w:hAnsi="Arial" w:cs="Arial"/>
          <w:b/>
          <w:sz w:val="22"/>
        </w:rPr>
      </w:pPr>
    </w:p>
    <w:p w14:paraId="45375F86" w14:textId="77777777" w:rsidR="00C961A9" w:rsidRPr="00D6326D" w:rsidRDefault="00C961A9">
      <w:pPr>
        <w:spacing w:after="10" w:line="249" w:lineRule="auto"/>
        <w:ind w:left="146" w:right="19"/>
        <w:rPr>
          <w:rFonts w:ascii="Arial" w:hAnsi="Arial" w:cs="Arial"/>
          <w:b/>
          <w:sz w:val="22"/>
        </w:rPr>
      </w:pPr>
    </w:p>
    <w:p w14:paraId="78587F3A" w14:textId="77777777" w:rsidR="00397D03" w:rsidRPr="00D6326D" w:rsidRDefault="00C961A9">
      <w:pPr>
        <w:pStyle w:val="Titolo1"/>
        <w:ind w:left="127" w:right="1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6 Quota annua </w:t>
      </w:r>
    </w:p>
    <w:p w14:paraId="7615D552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3EA5915E" w14:textId="77777777" w:rsidR="00C961A9" w:rsidRPr="00D6326D" w:rsidRDefault="00C961A9" w:rsidP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I concessionari sono obbligati a sostenere il pagamento di una quota forfettaria annua di </w:t>
      </w:r>
      <w:r w:rsidR="00B60206" w:rsidRPr="00D6326D">
        <w:rPr>
          <w:rFonts w:ascii="Arial" w:hAnsi="Arial" w:cs="Arial"/>
          <w:sz w:val="22"/>
        </w:rPr>
        <w:t>€</w:t>
      </w:r>
      <w:r w:rsidRPr="00D6326D">
        <w:rPr>
          <w:rFonts w:ascii="Arial" w:hAnsi="Arial" w:cs="Arial"/>
          <w:sz w:val="22"/>
        </w:rPr>
        <w:t xml:space="preserve"> </w:t>
      </w:r>
      <w:r w:rsidR="0017551A" w:rsidRPr="00D6326D">
        <w:rPr>
          <w:rFonts w:ascii="Arial" w:hAnsi="Arial" w:cs="Arial"/>
          <w:sz w:val="22"/>
        </w:rPr>
        <w:t>50</w:t>
      </w:r>
      <w:r w:rsidRPr="00D6326D">
        <w:rPr>
          <w:rFonts w:ascii="Arial" w:hAnsi="Arial" w:cs="Arial"/>
          <w:sz w:val="22"/>
        </w:rPr>
        <w:t>,00</w:t>
      </w:r>
      <w:r w:rsidRPr="00D6326D">
        <w:rPr>
          <w:rFonts w:ascii="Arial" w:hAnsi="Arial" w:cs="Arial"/>
          <w:b/>
          <w:sz w:val="22"/>
        </w:rPr>
        <w:t xml:space="preserve">. </w:t>
      </w:r>
      <w:r w:rsidRPr="00D6326D">
        <w:rPr>
          <w:rFonts w:ascii="Arial" w:hAnsi="Arial" w:cs="Arial"/>
          <w:sz w:val="22"/>
        </w:rPr>
        <w:t>Le somme dovranno essere versate entro i termini stabiliti dall’atto concessorio che verrà sottoscritto tra le parti.</w:t>
      </w:r>
    </w:p>
    <w:p w14:paraId="70C6903F" w14:textId="69A11029" w:rsidR="00C961A9" w:rsidRPr="00D6326D" w:rsidRDefault="00C961A9" w:rsidP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Il pagamento effettuato oltre il 28/02 comporta una mora di € </w:t>
      </w:r>
      <w:r w:rsidR="00D6326D">
        <w:rPr>
          <w:rFonts w:ascii="Arial" w:hAnsi="Arial" w:cs="Arial"/>
          <w:sz w:val="22"/>
        </w:rPr>
        <w:t>20</w:t>
      </w:r>
      <w:bookmarkStart w:id="1" w:name="_GoBack"/>
      <w:bookmarkEnd w:id="1"/>
      <w:r w:rsidRPr="00D6326D">
        <w:rPr>
          <w:rFonts w:ascii="Arial" w:hAnsi="Arial" w:cs="Arial"/>
          <w:sz w:val="22"/>
        </w:rPr>
        <w:t>,00 aggiuntiva all’importo dovuto. Il mancato versamento del canone moratorio comporta l’automatica decadenza dell’assegnazione. Dopo il 31/03, verrà revocata unilateralmente la concessione al concessionario inadempiente nel pagamento, senza necessità di preavviso.</w:t>
      </w:r>
    </w:p>
    <w:p w14:paraId="0C98BD92" w14:textId="77777777" w:rsidR="00C961A9" w:rsidRPr="00D6326D" w:rsidRDefault="00C961A9" w:rsidP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In sede di prima assegnazione, l’assegnatario dovrà versare il corrispettivo prima della sottoscrizione della concessione e dovrà assolvere l’imposta di bollo per l’atto di concessione stesso. </w:t>
      </w:r>
    </w:p>
    <w:p w14:paraId="5AAD471B" w14:textId="77777777" w:rsidR="00397D03" w:rsidRPr="00D6326D" w:rsidRDefault="00C961A9" w:rsidP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lastRenderedPageBreak/>
        <w:t>Qualora la concessione decorra in corso d’anno dopo il 30 giugno, per l’anno solare di riferimento il canone di cui sopra è dovuto proporzionalmente alla durata residua.</w:t>
      </w:r>
    </w:p>
    <w:p w14:paraId="448DB212" w14:textId="77777777" w:rsidR="00397D03" w:rsidRPr="00D6326D" w:rsidRDefault="00397D03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</w:p>
    <w:p w14:paraId="0AF53F86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7D92A921" w14:textId="77777777" w:rsidR="00397D03" w:rsidRPr="00D6326D" w:rsidRDefault="00C961A9">
      <w:pPr>
        <w:pStyle w:val="Titolo1"/>
        <w:ind w:left="127" w:right="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7 Modalità e termini di presentazione delle domande  </w:t>
      </w:r>
    </w:p>
    <w:p w14:paraId="7E6F52B1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0FC44C4F" w14:textId="77777777" w:rsidR="00397D03" w:rsidRPr="00D6326D" w:rsidRDefault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Le domande di concessione degli orti urbani, corredate dalla relativa documentazione, dovranno essere presentate </w:t>
      </w:r>
      <w:r w:rsidR="00BC2A0F" w:rsidRPr="00D6326D">
        <w:rPr>
          <w:rFonts w:ascii="Arial" w:hAnsi="Arial" w:cs="Arial"/>
          <w:b/>
          <w:sz w:val="22"/>
          <w:u w:val="single"/>
        </w:rPr>
        <w:t xml:space="preserve">dal 23/06/2026 al </w:t>
      </w:r>
      <w:r w:rsidR="0018737D" w:rsidRPr="00D6326D">
        <w:rPr>
          <w:rFonts w:ascii="Arial" w:hAnsi="Arial" w:cs="Arial"/>
          <w:b/>
          <w:sz w:val="22"/>
          <w:u w:val="single"/>
        </w:rPr>
        <w:t>2</w:t>
      </w:r>
      <w:r w:rsidR="00B60206" w:rsidRPr="00D6326D">
        <w:rPr>
          <w:rFonts w:ascii="Arial" w:hAnsi="Arial" w:cs="Arial"/>
          <w:b/>
          <w:sz w:val="22"/>
          <w:u w:val="single"/>
        </w:rPr>
        <w:t>4</w:t>
      </w:r>
      <w:r w:rsidRPr="00D6326D">
        <w:rPr>
          <w:rFonts w:ascii="Arial" w:hAnsi="Arial" w:cs="Arial"/>
          <w:b/>
          <w:sz w:val="22"/>
          <w:u w:val="single" w:color="000000"/>
        </w:rPr>
        <w:t>/0</w:t>
      </w:r>
      <w:r w:rsidR="00B60206" w:rsidRPr="00D6326D">
        <w:rPr>
          <w:rFonts w:ascii="Arial" w:hAnsi="Arial" w:cs="Arial"/>
          <w:b/>
          <w:sz w:val="22"/>
          <w:u w:val="single" w:color="000000"/>
        </w:rPr>
        <w:t>7</w:t>
      </w:r>
      <w:r w:rsidRPr="00D6326D">
        <w:rPr>
          <w:rFonts w:ascii="Arial" w:hAnsi="Arial" w:cs="Arial"/>
          <w:b/>
          <w:sz w:val="22"/>
          <w:u w:val="single" w:color="000000"/>
        </w:rPr>
        <w:t>/202</w:t>
      </w:r>
      <w:r w:rsidR="0018737D" w:rsidRPr="00D6326D">
        <w:rPr>
          <w:rFonts w:ascii="Arial" w:hAnsi="Arial" w:cs="Arial"/>
          <w:b/>
          <w:sz w:val="22"/>
          <w:u w:val="single" w:color="000000"/>
        </w:rPr>
        <w:t>6</w:t>
      </w:r>
      <w:r w:rsidRPr="00D6326D">
        <w:rPr>
          <w:rFonts w:ascii="Arial" w:hAnsi="Arial" w:cs="Arial"/>
          <w:b/>
          <w:sz w:val="22"/>
        </w:rPr>
        <w:t xml:space="preserve"> </w:t>
      </w:r>
      <w:r w:rsidRPr="00D6326D">
        <w:rPr>
          <w:rFonts w:ascii="Arial" w:hAnsi="Arial" w:cs="Arial"/>
          <w:sz w:val="22"/>
        </w:rPr>
        <w:t xml:space="preserve">utilizzando l’apposito </w:t>
      </w:r>
      <w:r w:rsidRPr="00D6326D">
        <w:rPr>
          <w:rFonts w:ascii="Arial" w:hAnsi="Arial" w:cs="Arial"/>
          <w:b/>
          <w:sz w:val="22"/>
        </w:rPr>
        <w:t>modulo</w:t>
      </w:r>
      <w:r w:rsidRPr="00D6326D">
        <w:rPr>
          <w:rFonts w:ascii="Arial" w:hAnsi="Arial" w:cs="Arial"/>
          <w:sz w:val="22"/>
        </w:rPr>
        <w:t xml:space="preserve"> scaricabile dal sito internet del Comune o </w:t>
      </w:r>
      <w:r w:rsidR="00B60206" w:rsidRPr="00D6326D">
        <w:rPr>
          <w:rFonts w:ascii="Arial" w:hAnsi="Arial" w:cs="Arial"/>
          <w:sz w:val="22"/>
        </w:rPr>
        <w:t xml:space="preserve">ritirabile </w:t>
      </w:r>
      <w:r w:rsidRPr="00D6326D">
        <w:rPr>
          <w:rFonts w:ascii="Arial" w:hAnsi="Arial" w:cs="Arial"/>
          <w:sz w:val="22"/>
        </w:rPr>
        <w:t xml:space="preserve">presso l’Ufficio Assistenza del Comune di </w:t>
      </w:r>
      <w:r w:rsidR="00F47FB7" w:rsidRPr="00D6326D">
        <w:rPr>
          <w:rFonts w:ascii="Arial" w:hAnsi="Arial" w:cs="Arial"/>
          <w:sz w:val="22"/>
        </w:rPr>
        <w:t>Savigliano</w:t>
      </w:r>
      <w:r w:rsidRPr="00D6326D">
        <w:rPr>
          <w:rFonts w:ascii="Arial" w:hAnsi="Arial" w:cs="Arial"/>
          <w:sz w:val="22"/>
        </w:rPr>
        <w:t xml:space="preserve">, Corso Roma n. 36 durante l’orario di apertura al pubblico. </w:t>
      </w:r>
    </w:p>
    <w:p w14:paraId="78B03DD9" w14:textId="77777777" w:rsidR="00397D03" w:rsidRPr="00D6326D" w:rsidRDefault="00C961A9">
      <w:pPr>
        <w:spacing w:after="0" w:line="259" w:lineRule="auto"/>
        <w:ind w:left="1145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1C41B528" w14:textId="77777777" w:rsidR="00397D03" w:rsidRPr="00D6326D" w:rsidRDefault="00C961A9" w:rsidP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La consegna delle domande dovrà avvenire secondo le seguenti modalità: </w:t>
      </w:r>
    </w:p>
    <w:p w14:paraId="1FCF74CF" w14:textId="77777777" w:rsidR="00397D03" w:rsidRPr="00D6326D" w:rsidRDefault="00C961A9" w:rsidP="00C961A9">
      <w:pPr>
        <w:numPr>
          <w:ilvl w:val="0"/>
          <w:numId w:val="5"/>
        </w:numPr>
        <w:ind w:right="22" w:hanging="408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mediante </w:t>
      </w:r>
      <w:r w:rsidRPr="00D6326D">
        <w:rPr>
          <w:rFonts w:ascii="Arial" w:hAnsi="Arial" w:cs="Arial"/>
          <w:b/>
          <w:sz w:val="22"/>
        </w:rPr>
        <w:t>posta elettronica certificata</w:t>
      </w:r>
      <w:r w:rsidRPr="00D6326D">
        <w:rPr>
          <w:rFonts w:ascii="Arial" w:hAnsi="Arial" w:cs="Arial"/>
          <w:sz w:val="22"/>
        </w:rPr>
        <w:t xml:space="preserve"> all’indirizzo: </w:t>
      </w:r>
      <w:hyperlink r:id="rId6" w:history="1">
        <w:r w:rsidRPr="00D6326D">
          <w:rPr>
            <w:rStyle w:val="Collegamentoipertestuale"/>
            <w:rFonts w:ascii="Arial" w:hAnsi="Arial" w:cs="Arial"/>
            <w:sz w:val="22"/>
          </w:rPr>
          <w:t>comune.savigliano@legalmail.it</w:t>
        </w:r>
      </w:hyperlink>
      <w:r w:rsidRPr="00D6326D">
        <w:rPr>
          <w:rFonts w:ascii="Arial" w:hAnsi="Arial" w:cs="Arial"/>
          <w:sz w:val="22"/>
        </w:rPr>
        <w:t xml:space="preserve"> allegando il modulo di domanda debitamente compilato, completo di tutti gli allegati e firmato ed il documento di identità del richiedente scansionato</w:t>
      </w:r>
      <w:r w:rsidRPr="00D6326D">
        <w:rPr>
          <w:rFonts w:ascii="Arial" w:hAnsi="Arial" w:cs="Arial"/>
          <w:strike/>
          <w:sz w:val="22"/>
        </w:rPr>
        <w:t xml:space="preserve"> </w:t>
      </w:r>
      <w:r w:rsidRPr="00D6326D">
        <w:rPr>
          <w:rFonts w:ascii="Arial" w:hAnsi="Arial" w:cs="Arial"/>
          <w:sz w:val="22"/>
        </w:rPr>
        <w:t xml:space="preserve">(farà fede la data e l’ora di ricevimento della mail da parte del sistema); </w:t>
      </w:r>
    </w:p>
    <w:p w14:paraId="74C0E24B" w14:textId="77777777" w:rsidR="00397D03" w:rsidRPr="00D6326D" w:rsidRDefault="00C961A9">
      <w:pPr>
        <w:numPr>
          <w:ilvl w:val="0"/>
          <w:numId w:val="5"/>
        </w:numPr>
        <w:ind w:right="22" w:hanging="408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mediante </w:t>
      </w:r>
      <w:r w:rsidRPr="00D6326D">
        <w:rPr>
          <w:rFonts w:ascii="Arial" w:hAnsi="Arial" w:cs="Arial"/>
          <w:b/>
          <w:sz w:val="22"/>
        </w:rPr>
        <w:t>consegna a mano</w:t>
      </w:r>
      <w:r w:rsidRPr="00D6326D">
        <w:rPr>
          <w:rFonts w:ascii="Arial" w:hAnsi="Arial" w:cs="Arial"/>
          <w:sz w:val="22"/>
        </w:rPr>
        <w:t xml:space="preserve">, del modulo di richiesta debitamente compilato, completo di tutti gli allegati, del documento d’identità del richiedente e firmato, all’Ufficio Assistenza del Comune di </w:t>
      </w:r>
      <w:r w:rsidR="00F47FB7" w:rsidRPr="00D6326D">
        <w:rPr>
          <w:rFonts w:ascii="Arial" w:hAnsi="Arial" w:cs="Arial"/>
          <w:sz w:val="22"/>
        </w:rPr>
        <w:t>Savigliano</w:t>
      </w:r>
      <w:r w:rsidRPr="00D6326D">
        <w:rPr>
          <w:rFonts w:ascii="Arial" w:hAnsi="Arial" w:cs="Arial"/>
          <w:sz w:val="22"/>
        </w:rPr>
        <w:t xml:space="preserve">, Corso Roma n. 36 negli orari di apertura al pubblico. </w:t>
      </w:r>
    </w:p>
    <w:p w14:paraId="26B640D2" w14:textId="77777777" w:rsidR="00397D03" w:rsidRPr="00D6326D" w:rsidRDefault="00C961A9" w:rsidP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 xml:space="preserve"> </w:t>
      </w:r>
    </w:p>
    <w:p w14:paraId="38E18F95" w14:textId="77777777" w:rsidR="00397D03" w:rsidRPr="00D6326D" w:rsidRDefault="00C961A9">
      <w:pPr>
        <w:pStyle w:val="Titolo1"/>
        <w:ind w:left="127" w:right="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8 Disposizioni in materia di tutela della privacy </w:t>
      </w:r>
    </w:p>
    <w:p w14:paraId="404E120F" w14:textId="77777777" w:rsidR="00397D03" w:rsidRPr="00D6326D" w:rsidRDefault="00C961A9">
      <w:pPr>
        <w:spacing w:after="45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0E179581" w14:textId="77777777" w:rsidR="00397D03" w:rsidRPr="00D6326D" w:rsidRDefault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Il trattamento dei dati personali richiesti per l’attivazione del presente servizio è eseguito nel rispetto dei principi sanciti dal Regolamento europeo Generale sulla Protezione dei Dati (GDPR) 679/2016, in vigore dal 25 Maggio 2018, come da informativa allegata, da sottoscriversi da parte degli interessati. </w:t>
      </w:r>
    </w:p>
    <w:p w14:paraId="39CF375A" w14:textId="77777777" w:rsidR="00397D03" w:rsidRPr="00D6326D" w:rsidRDefault="00C961A9">
      <w:pPr>
        <w:spacing w:after="7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b/>
          <w:sz w:val="22"/>
        </w:rPr>
        <w:t xml:space="preserve"> </w:t>
      </w:r>
    </w:p>
    <w:p w14:paraId="5D8B4818" w14:textId="77777777" w:rsidR="00397D03" w:rsidRPr="00D6326D" w:rsidRDefault="00C961A9">
      <w:pPr>
        <w:pStyle w:val="Titolo1"/>
        <w:ind w:left="127" w:right="1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Art. 9 Norme finali </w:t>
      </w:r>
    </w:p>
    <w:p w14:paraId="435996BD" w14:textId="77777777" w:rsidR="00397D03" w:rsidRPr="00D6326D" w:rsidRDefault="00C961A9">
      <w:pPr>
        <w:spacing w:after="0" w:line="259" w:lineRule="auto"/>
        <w:ind w:left="151" w:firstLine="0"/>
        <w:jc w:val="left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 xml:space="preserve"> </w:t>
      </w:r>
    </w:p>
    <w:p w14:paraId="5EF89837" w14:textId="77777777" w:rsidR="00397D03" w:rsidRPr="00D6326D" w:rsidRDefault="00C961A9">
      <w:pPr>
        <w:ind w:left="146" w:right="22"/>
        <w:rPr>
          <w:rFonts w:ascii="Arial" w:hAnsi="Arial" w:cs="Arial"/>
          <w:sz w:val="22"/>
        </w:rPr>
      </w:pPr>
      <w:r w:rsidRPr="00D6326D">
        <w:rPr>
          <w:rFonts w:ascii="Arial" w:hAnsi="Arial" w:cs="Arial"/>
          <w:sz w:val="22"/>
        </w:rPr>
        <w:t>Per quanto non previsto o specificato nel presente Bando si fa riferimento al “Regolamento per l’assegnazione e l’uso degli orti urbani”, approvato con Deliberazione del Consiglio Comunale n.</w:t>
      </w:r>
      <w:r w:rsidR="0018737D" w:rsidRPr="00D6326D">
        <w:rPr>
          <w:rFonts w:ascii="Arial" w:hAnsi="Arial" w:cs="Arial"/>
          <w:sz w:val="22"/>
        </w:rPr>
        <w:t xml:space="preserve"> 7/2024</w:t>
      </w:r>
      <w:r w:rsidRPr="00D6326D">
        <w:rPr>
          <w:rFonts w:ascii="Arial" w:hAnsi="Arial" w:cs="Arial"/>
          <w:sz w:val="22"/>
        </w:rPr>
        <w:t xml:space="preserve">. </w:t>
      </w:r>
    </w:p>
    <w:p w14:paraId="01F461BB" w14:textId="77777777" w:rsidR="00397D03" w:rsidRDefault="00C961A9">
      <w:pPr>
        <w:spacing w:after="0" w:line="259" w:lineRule="auto"/>
        <w:ind w:left="151" w:firstLine="0"/>
        <w:jc w:val="left"/>
      </w:pPr>
      <w:r>
        <w:t xml:space="preserve"> </w:t>
      </w:r>
    </w:p>
    <w:p w14:paraId="1755FE0E" w14:textId="77777777" w:rsidR="00397D03" w:rsidRDefault="00C961A9">
      <w:pPr>
        <w:spacing w:after="0" w:line="259" w:lineRule="auto"/>
        <w:ind w:left="0" w:right="606" w:firstLine="0"/>
        <w:jc w:val="right"/>
      </w:pPr>
      <w:r>
        <w:t xml:space="preserve">                                                                                  </w:t>
      </w:r>
    </w:p>
    <w:p w14:paraId="59001EA0" w14:textId="77777777" w:rsidR="00397D03" w:rsidRDefault="00C961A9">
      <w:pPr>
        <w:spacing w:after="0" w:line="259" w:lineRule="auto"/>
        <w:ind w:left="151" w:firstLine="0"/>
        <w:jc w:val="left"/>
      </w:pPr>
      <w:r>
        <w:t xml:space="preserve"> </w:t>
      </w:r>
    </w:p>
    <w:p w14:paraId="74A3D22A" w14:textId="77777777" w:rsidR="00397D03" w:rsidRDefault="00C961A9">
      <w:pPr>
        <w:spacing w:after="0" w:line="259" w:lineRule="auto"/>
        <w:ind w:left="151" w:firstLine="0"/>
        <w:jc w:val="left"/>
      </w:pPr>
      <w:r>
        <w:t xml:space="preserve"> </w:t>
      </w:r>
    </w:p>
    <w:p w14:paraId="4BC280A1" w14:textId="77777777" w:rsidR="00397D03" w:rsidRDefault="00C961A9">
      <w:pPr>
        <w:spacing w:after="0" w:line="259" w:lineRule="auto"/>
        <w:ind w:left="151" w:firstLine="0"/>
        <w:jc w:val="left"/>
      </w:pPr>
      <w:r>
        <w:t xml:space="preserve"> </w:t>
      </w:r>
    </w:p>
    <w:p w14:paraId="7FCD8590" w14:textId="77777777" w:rsidR="00397D03" w:rsidRDefault="00C961A9">
      <w:pPr>
        <w:spacing w:after="0" w:line="259" w:lineRule="auto"/>
        <w:ind w:left="151" w:firstLine="0"/>
        <w:jc w:val="left"/>
      </w:pPr>
      <w:r>
        <w:t xml:space="preserve"> </w:t>
      </w:r>
    </w:p>
    <w:sectPr w:rsidR="00397D03">
      <w:pgSz w:w="11900" w:h="16840"/>
      <w:pgMar w:top="1078" w:right="1094" w:bottom="1279" w:left="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B1D77C"/>
    <w:multiLevelType w:val="hybridMultilevel"/>
    <w:tmpl w:val="69F2A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1D3AAB"/>
    <w:multiLevelType w:val="hybridMultilevel"/>
    <w:tmpl w:val="F35E91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A9FA04"/>
    <w:multiLevelType w:val="hybridMultilevel"/>
    <w:tmpl w:val="03E105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17E53"/>
    <w:multiLevelType w:val="hybridMultilevel"/>
    <w:tmpl w:val="271CDD78"/>
    <w:lvl w:ilvl="0" w:tplc="BFEC6C0E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C71E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4449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60866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8729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4D45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2A556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A83C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C8F1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05135"/>
    <w:multiLevelType w:val="hybridMultilevel"/>
    <w:tmpl w:val="6548F2BA"/>
    <w:lvl w:ilvl="0" w:tplc="04100017">
      <w:start w:val="1"/>
      <w:numFmt w:val="lowerLetter"/>
      <w:lvlText w:val="%1)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07FA3889"/>
    <w:multiLevelType w:val="hybridMultilevel"/>
    <w:tmpl w:val="3E8E2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0982"/>
    <w:multiLevelType w:val="hybridMultilevel"/>
    <w:tmpl w:val="CC660B04"/>
    <w:lvl w:ilvl="0" w:tplc="D558465A">
      <w:start w:val="1"/>
      <w:numFmt w:val="bullet"/>
      <w:lvlText w:val="-"/>
      <w:lvlJc w:val="left"/>
      <w:pPr>
        <w:ind w:left="8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AECC4">
      <w:start w:val="1"/>
      <w:numFmt w:val="bullet"/>
      <w:lvlText w:val="o"/>
      <w:lvlJc w:val="left"/>
      <w:pPr>
        <w:ind w:left="15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4EDD6">
      <w:start w:val="1"/>
      <w:numFmt w:val="bullet"/>
      <w:lvlText w:val="▪"/>
      <w:lvlJc w:val="left"/>
      <w:pPr>
        <w:ind w:left="2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1564">
      <w:start w:val="1"/>
      <w:numFmt w:val="bullet"/>
      <w:lvlText w:val="•"/>
      <w:lvlJc w:val="left"/>
      <w:pPr>
        <w:ind w:left="29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07AB2">
      <w:start w:val="1"/>
      <w:numFmt w:val="bullet"/>
      <w:lvlText w:val="o"/>
      <w:lvlJc w:val="left"/>
      <w:pPr>
        <w:ind w:left="36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AF2A6">
      <w:start w:val="1"/>
      <w:numFmt w:val="bullet"/>
      <w:lvlText w:val="▪"/>
      <w:lvlJc w:val="left"/>
      <w:pPr>
        <w:ind w:left="43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E3300">
      <w:start w:val="1"/>
      <w:numFmt w:val="bullet"/>
      <w:lvlText w:val="•"/>
      <w:lvlJc w:val="left"/>
      <w:pPr>
        <w:ind w:left="51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A98BE">
      <w:start w:val="1"/>
      <w:numFmt w:val="bullet"/>
      <w:lvlText w:val="o"/>
      <w:lvlJc w:val="left"/>
      <w:pPr>
        <w:ind w:left="58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65A2A">
      <w:start w:val="1"/>
      <w:numFmt w:val="bullet"/>
      <w:lvlText w:val="▪"/>
      <w:lvlJc w:val="left"/>
      <w:pPr>
        <w:ind w:left="65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E07958"/>
    <w:multiLevelType w:val="hybridMultilevel"/>
    <w:tmpl w:val="EA288996"/>
    <w:lvl w:ilvl="0" w:tplc="B32AF0AC">
      <w:start w:val="1"/>
      <w:numFmt w:val="bullet"/>
      <w:lvlText w:val="-"/>
      <w:lvlJc w:val="left"/>
      <w:pPr>
        <w:ind w:left="1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E6A42">
      <w:start w:val="1"/>
      <w:numFmt w:val="bullet"/>
      <w:lvlText w:val="o"/>
      <w:lvlJc w:val="left"/>
      <w:pPr>
        <w:ind w:left="1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8290E">
      <w:start w:val="1"/>
      <w:numFmt w:val="bullet"/>
      <w:lvlText w:val="▪"/>
      <w:lvlJc w:val="left"/>
      <w:pPr>
        <w:ind w:left="1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4EF7A">
      <w:start w:val="1"/>
      <w:numFmt w:val="bullet"/>
      <w:lvlText w:val="•"/>
      <w:lvlJc w:val="left"/>
      <w:pPr>
        <w:ind w:left="2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E1AE2">
      <w:start w:val="1"/>
      <w:numFmt w:val="bullet"/>
      <w:lvlText w:val="o"/>
      <w:lvlJc w:val="left"/>
      <w:pPr>
        <w:ind w:left="3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4E576">
      <w:start w:val="1"/>
      <w:numFmt w:val="bullet"/>
      <w:lvlText w:val="▪"/>
      <w:lvlJc w:val="left"/>
      <w:pPr>
        <w:ind w:left="3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6EA1C">
      <w:start w:val="1"/>
      <w:numFmt w:val="bullet"/>
      <w:lvlText w:val="•"/>
      <w:lvlJc w:val="left"/>
      <w:pPr>
        <w:ind w:left="4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6BF8A">
      <w:start w:val="1"/>
      <w:numFmt w:val="bullet"/>
      <w:lvlText w:val="o"/>
      <w:lvlJc w:val="left"/>
      <w:pPr>
        <w:ind w:left="5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63036">
      <w:start w:val="1"/>
      <w:numFmt w:val="bullet"/>
      <w:lvlText w:val="▪"/>
      <w:lvlJc w:val="left"/>
      <w:pPr>
        <w:ind w:left="61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140CF"/>
    <w:multiLevelType w:val="hybridMultilevel"/>
    <w:tmpl w:val="61FC71DC"/>
    <w:lvl w:ilvl="0" w:tplc="81122CB6">
      <w:start w:val="1"/>
      <w:numFmt w:val="lowerLetter"/>
      <w:lvlText w:val="%1)"/>
      <w:lvlJc w:val="left"/>
      <w:pPr>
        <w:ind w:left="85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EC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2E7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2E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E6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427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F0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4DE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2C9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BF3A4B"/>
    <w:multiLevelType w:val="hybridMultilevel"/>
    <w:tmpl w:val="FD02EC0C"/>
    <w:lvl w:ilvl="0" w:tplc="33D00A46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E10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AD1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AAB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4CD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CBB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010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A77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6A0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483CB8"/>
    <w:multiLevelType w:val="hybridMultilevel"/>
    <w:tmpl w:val="8E6FA5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3"/>
    <w:rsid w:val="000E2A62"/>
    <w:rsid w:val="0017551A"/>
    <w:rsid w:val="0018737D"/>
    <w:rsid w:val="00397D03"/>
    <w:rsid w:val="003A02C6"/>
    <w:rsid w:val="00534D72"/>
    <w:rsid w:val="008C7629"/>
    <w:rsid w:val="00B60206"/>
    <w:rsid w:val="00BC2A0F"/>
    <w:rsid w:val="00C961A9"/>
    <w:rsid w:val="00D6326D"/>
    <w:rsid w:val="00F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A86D"/>
  <w15:docId w15:val="{C115076F-3717-4B40-BA6E-BCFD5A8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48" w:lineRule="auto"/>
      <w:ind w:left="1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0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02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vigliano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bando_orti_strada_occhetti</vt:lpstr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bando_orti_strada_occhetti</dc:title>
  <dc:subject/>
  <dc:creator>Tiziana_Soave</dc:creator>
  <cp:keywords/>
  <cp:lastModifiedBy>Enzo Romano</cp:lastModifiedBy>
  <cp:revision>10</cp:revision>
  <cp:lastPrinted>2026-06-11T07:50:00Z</cp:lastPrinted>
  <dcterms:created xsi:type="dcterms:W3CDTF">2026-04-20T10:05:00Z</dcterms:created>
  <dcterms:modified xsi:type="dcterms:W3CDTF">2026-06-11T07:54:00Z</dcterms:modified>
</cp:coreProperties>
</file>